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8370"/>
        <w:gridCol w:w="1352"/>
      </w:tblGrid>
      <w:tr w:rsidR="00617324">
        <w:trPr>
          <w:trHeight w:val="1620"/>
        </w:trPr>
        <w:tc>
          <w:tcPr>
            <w:tcW w:w="1276" w:type="dxa"/>
            <w:shd w:val="clear" w:color="auto" w:fill="auto"/>
          </w:tcPr>
          <w:p w:rsidR="00617324" w:rsidRDefault="00617324">
            <w:pPr>
              <w:pageBreakBefore/>
              <w:jc w:val="center"/>
            </w:pPr>
            <w:bookmarkStart w:id="0" w:name="_GoBack"/>
            <w:bookmarkEnd w:id="0"/>
          </w:p>
        </w:tc>
        <w:tc>
          <w:tcPr>
            <w:tcW w:w="8370" w:type="dxa"/>
            <w:shd w:val="clear" w:color="auto" w:fill="auto"/>
          </w:tcPr>
          <w:p w:rsidR="00617324" w:rsidRDefault="00617324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617324" w:rsidRDefault="00382606">
            <w:pPr>
              <w:rPr>
                <w:rStyle w:val="DefaultParagraphFont0"/>
                <w:b/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40067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324" w:rsidRDefault="00617324">
            <w:pPr>
              <w:keepNext/>
              <w:tabs>
                <w:tab w:val="left" w:pos="575"/>
              </w:tabs>
              <w:jc w:val="center"/>
              <w:rPr>
                <w:rStyle w:val="DefaultParagraphFont0"/>
                <w:b/>
                <w:bCs/>
              </w:rPr>
            </w:pPr>
            <w:r>
              <w:rPr>
                <w:rStyle w:val="DefaultParagraphFont0"/>
                <w:b/>
                <w:bCs/>
              </w:rPr>
              <w:tab/>
              <w:t>Gamma Alpha Chapter Board Annual Business Meeting</w:t>
            </w:r>
          </w:p>
          <w:p w:rsidR="00617324" w:rsidRDefault="00617324">
            <w:pPr>
              <w:keepNext/>
              <w:tabs>
                <w:tab w:val="left" w:pos="432"/>
              </w:tabs>
              <w:jc w:val="center"/>
              <w:rPr>
                <w:rStyle w:val="DefaultParagraphFont0"/>
                <w:i/>
                <w:iCs/>
              </w:rPr>
            </w:pPr>
            <w:r>
              <w:rPr>
                <w:rStyle w:val="DefaultParagraphFont0"/>
                <w:i/>
                <w:iCs/>
              </w:rPr>
              <w:tab/>
              <w:t>Championing Nursing Excellence</w:t>
            </w:r>
          </w:p>
          <w:p w:rsidR="00617324" w:rsidRDefault="00617324">
            <w:pPr>
              <w:jc w:val="center"/>
            </w:pPr>
            <w:r>
              <w:t>Loma Linda University School of Nursing</w:t>
            </w:r>
          </w:p>
          <w:p w:rsidR="00617324" w:rsidRDefault="00617324">
            <w:pPr>
              <w:jc w:val="center"/>
            </w:pPr>
            <w:r>
              <w:t>Room 1372</w:t>
            </w:r>
          </w:p>
          <w:p w:rsidR="00617324" w:rsidRDefault="00617324">
            <w:pPr>
              <w:jc w:val="center"/>
            </w:pPr>
            <w:r>
              <w:t>Minutes for April  13, 2015</w:t>
            </w:r>
          </w:p>
          <w:p w:rsidR="00617324" w:rsidRDefault="00617324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617324" w:rsidRDefault="00617324"/>
          <w:p w:rsidR="00617324" w:rsidRDefault="00617324">
            <w:pPr>
              <w:jc w:val="center"/>
              <w:rPr>
                <w:b/>
                <w:i/>
              </w:rPr>
            </w:pPr>
          </w:p>
        </w:tc>
      </w:tr>
    </w:tbl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  <w:b/>
          <w:sz w:val="18"/>
        </w:rPr>
      </w:pPr>
      <w:r>
        <w:rPr>
          <w:rStyle w:val="DefaultParagraphFont0"/>
          <w:rFonts w:ascii="Tahoma" w:hAnsi="Tahoma"/>
          <w:b/>
          <w:sz w:val="18"/>
        </w:rPr>
        <w:t>Present</w:t>
      </w:r>
      <w:r>
        <w:rPr>
          <w:rStyle w:val="DefaultParagraphFont0"/>
          <w:rFonts w:ascii="Tahoma" w:hAnsi="Tahoma"/>
          <w:b/>
          <w:sz w:val="18"/>
        </w:rPr>
        <w:tab/>
      </w:r>
      <w:r>
        <w:rPr>
          <w:rStyle w:val="DefaultParagraphFont0"/>
          <w:rFonts w:ascii="Tahoma" w:hAnsi="Tahoma"/>
          <w:b/>
          <w:sz w:val="18"/>
        </w:rPr>
        <w:tab/>
      </w:r>
      <w:r>
        <w:rPr>
          <w:rStyle w:val="DefaultParagraphFont0"/>
          <w:rFonts w:ascii="Tahoma" w:hAnsi="Tahoma"/>
          <w:b/>
          <w:sz w:val="18"/>
        </w:rPr>
        <w:tab/>
      </w:r>
      <w:r>
        <w:rPr>
          <w:rStyle w:val="DefaultParagraphFont0"/>
          <w:rFonts w:ascii="Tahoma" w:hAnsi="Tahoma"/>
          <w:b/>
          <w:sz w:val="18"/>
        </w:rPr>
        <w:tab/>
      </w:r>
      <w:r>
        <w:rPr>
          <w:rStyle w:val="DefaultParagraphFont0"/>
          <w:rFonts w:ascii="Tahoma" w:hAnsi="Tahoma"/>
          <w:b/>
          <w:sz w:val="18"/>
        </w:rPr>
        <w:tab/>
        <w:t xml:space="preserve">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>Carolyn Davidson</w:t>
      </w:r>
      <w:r>
        <w:rPr>
          <w:rStyle w:val="DefaultParagraphFont0"/>
          <w:rFonts w:ascii="Tahoma" w:hAnsi="Tahoma"/>
        </w:rPr>
        <w:tab/>
        <w:t>Kimberly Buck</w:t>
      </w:r>
      <w:r>
        <w:rPr>
          <w:rStyle w:val="DefaultParagraphFont0"/>
          <w:rFonts w:ascii="Tahoma" w:hAnsi="Tahoma"/>
        </w:rPr>
        <w:tab/>
        <w:t xml:space="preserve">         Avery Anderson</w:t>
      </w:r>
    </w:p>
    <w:p w:rsidR="00617324" w:rsidRDefault="00617324">
      <w:pPr>
        <w:pStyle w:val="Header"/>
        <w:tabs>
          <w:tab w:val="clear" w:pos="4320"/>
          <w:tab w:val="clear" w:pos="8640"/>
        </w:tabs>
        <w:ind w:left="2160" w:hanging="2160"/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>Megan Volkov</w:t>
      </w:r>
      <w:r w:rsidR="002302D0"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>Cora Caballero</w:t>
      </w:r>
      <w:r>
        <w:rPr>
          <w:rStyle w:val="DefaultParagraphFont0"/>
          <w:rFonts w:ascii="Tahoma" w:hAnsi="Tahoma"/>
        </w:rPr>
        <w:tab/>
        <w:t xml:space="preserve">         Iris Mamier             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ind w:left="2160" w:hanging="2160"/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>Jan Nick (skype)</w:t>
      </w:r>
      <w:r>
        <w:rPr>
          <w:rStyle w:val="DefaultParagraphFont0"/>
          <w:rFonts w:ascii="Tahoma" w:hAnsi="Tahoma"/>
        </w:rPr>
        <w:tab/>
        <w:t>Fayette Truax</w:t>
      </w:r>
      <w:r>
        <w:rPr>
          <w:rStyle w:val="DefaultParagraphFont0"/>
          <w:rFonts w:ascii="Tahoma" w:hAnsi="Tahoma"/>
        </w:rPr>
        <w:tab/>
        <w:t xml:space="preserve">         Dolores Wright</w:t>
      </w:r>
      <w:r>
        <w:rPr>
          <w:rStyle w:val="DefaultParagraphFont0"/>
          <w:rFonts w:ascii="Tahoma" w:hAnsi="Tahoma"/>
        </w:rPr>
        <w:tab/>
        <w:t xml:space="preserve">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ind w:left="2160" w:hanging="2160"/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Michelle Ballou              Asma Taha                    </w:t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Vanessa Jones Oyefeso  Becky Bossert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>Ellen D’ Errico</w:t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  <w:t xml:space="preserve"> Diana VanDerLinden 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Lisa Roberts                  Sylvia Stewart      </w:t>
      </w:r>
      <w:r>
        <w:rPr>
          <w:rStyle w:val="DefaultParagraphFont0"/>
          <w:rFonts w:ascii="Tahoma" w:hAnsi="Tahoma"/>
        </w:rPr>
        <w:tab/>
        <w:t xml:space="preserve"> </w:t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  <w:t xml:space="preserve">                                                                                           Noel Thakkar                 Kathi Ingram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                                                                                            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                                                                                            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 xml:space="preserve">                                                                                                 </w:t>
      </w:r>
    </w:p>
    <w:p w:rsidR="00617324" w:rsidRDefault="00617324">
      <w:pPr>
        <w:pStyle w:val="Header"/>
        <w:tabs>
          <w:tab w:val="clear" w:pos="4320"/>
          <w:tab w:val="clear" w:pos="8640"/>
        </w:tabs>
        <w:rPr>
          <w:rStyle w:val="DefaultParagraphFont0"/>
          <w:rFonts w:ascii="Tahoma" w:hAnsi="Tahoma"/>
        </w:rPr>
      </w:pP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</w:r>
      <w:r>
        <w:rPr>
          <w:rStyle w:val="DefaultParagraphFont0"/>
          <w:rFonts w:ascii="Tahoma" w:hAnsi="Tahoma"/>
        </w:rPr>
        <w:tab/>
        <w:t xml:space="preserve">    </w:t>
      </w:r>
    </w:p>
    <w:p w:rsidR="00617324" w:rsidRDefault="00617324">
      <w:pPr>
        <w:pStyle w:val="Heading2"/>
        <w:pBdr>
          <w:right w:val="single" w:sz="6" w:space="17" w:color="000000"/>
        </w:pBdr>
        <w:tabs>
          <w:tab w:val="left" w:pos="-90"/>
        </w:tabs>
        <w:ind w:left="-90" w:right="180"/>
      </w:pPr>
      <w:r>
        <w:t>TOPIC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3"/>
        <w:gridCol w:w="4914"/>
        <w:gridCol w:w="3061"/>
      </w:tblGrid>
      <w:tr w:rsidR="00617324">
        <w:trPr>
          <w:trHeight w:val="21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 xml:space="preserve">Meeting Start: </w:t>
            </w:r>
            <w:r>
              <w:rPr>
                <w:rStyle w:val="DefaultParagraphFont0"/>
                <w:rFonts w:ascii="Cambria" w:hAnsi="Cambria" w:cs="Cambria"/>
                <w:bCs/>
                <w:sz w:val="24"/>
                <w:szCs w:val="24"/>
              </w:rPr>
              <w:t>5:00 pm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Welcome and Prayer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Light supper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Quorum Confirmation/Call to Order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President’s Remarks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Voting Ballots Distributed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Treasurer’s Report (via Skype)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VP for Programs Report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Call for Reviewers for the 2015 Odyssey Conference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Membership Status Report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Governance Committee Report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Voting for Officers Tally/Continuing Officers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 xml:space="preserve"> Door Prize Selections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 xml:space="preserve"> Board member photo</w:t>
            </w:r>
          </w:p>
          <w:p w:rsidR="00617324" w:rsidRDefault="00617324">
            <w:pPr>
              <w:pStyle w:val="ListParagraph"/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>Adjourn 6:30 pm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/>
                <w:bCs/>
                <w:sz w:val="24"/>
                <w:szCs w:val="24"/>
              </w:rPr>
              <w:t xml:space="preserve">     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17324" w:rsidRDefault="00617324">
            <w:pPr>
              <w:rPr>
                <w:rFonts w:ascii="Cambria" w:hAnsi="Cambria" w:cs="Cambria"/>
                <w:b/>
                <w:bCs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Carolyn Davidson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Carolyn Davidson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Power point highlighting  STTI mission, vision, values; The Gamma Alpha theme; activity over the year; encouragement to join and get involved in the chapter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Michelle Ballou-Chair of Succession Committee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Jan Nick. Handout given and reviewed. We are on budget. Highlighted the fundraising for ICN library.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 xml:space="preserve">Eileen Fry-Bowers resigned. Ellen D’Errico Interim VP. Power point presentation on this </w:t>
            </w:r>
            <w:r>
              <w:rPr>
                <w:rStyle w:val="DefaultParagraphFont0"/>
                <w:rFonts w:ascii="Cambria" w:hAnsi="Cambria" w:cs="Cambria"/>
                <w:bCs/>
              </w:rPr>
              <w:lastRenderedPageBreak/>
              <w:t>year’s activities.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Megan Volkov-Secretary. Handout given and reviewed. 20% active and 80% inactive.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Lisa Roberts-G&amp;E Chair. Handout given and reviewed. Vote on eligibility of students in the 2016-17 academic year. Discussion on ways to increase membership and retention including reaching out to local nurse leaders from area hospitals, hosting lectures at each major local hospital.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Review of current officers.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New Officers beginning July 1, 2015: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Iris Mamier-VP 16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Kimberly Buck-1</w:t>
            </w:r>
            <w:r>
              <w:rPr>
                <w:rStyle w:val="DefaultParagraphFont0"/>
                <w:rFonts w:ascii="Cambria" w:hAnsi="Cambria" w:cs="Cambria"/>
                <w:bCs/>
                <w:position w:val="24"/>
                <w:sz w:val="16"/>
              </w:rPr>
              <w:t>st</w:t>
            </w:r>
            <w:r>
              <w:rPr>
                <w:rStyle w:val="DefaultParagraphFont0"/>
                <w:rFonts w:ascii="Cambria" w:hAnsi="Cambria" w:cs="Cambria"/>
                <w:bCs/>
              </w:rPr>
              <w:t xml:space="preserve"> year counselor 17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Monica Haj-G&amp;E 17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Patti Radovich -G&amp;E 16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Kathi Wild- G&amp;E 17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Avery Anderson-Succession 15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Nancie Parmenter-Succession 17 votes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Write in vote for Faye Truax-Succession 1 vote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i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iCs/>
                <w:sz w:val="24"/>
                <w:szCs w:val="24"/>
              </w:rPr>
              <w:t>.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Sign-up sheet: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Poster judge-Carolyn Davidson</w:t>
            </w:r>
          </w:p>
          <w:p w:rsidR="00617324" w:rsidRDefault="00617324">
            <w:pPr>
              <w:pStyle w:val="Foot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</w:rPr>
            </w:pPr>
            <w:r>
              <w:rPr>
                <w:rStyle w:val="DefaultParagraphFont0"/>
                <w:rFonts w:ascii="Cambria" w:hAnsi="Cambria" w:cs="Cambria"/>
                <w:bCs/>
              </w:rPr>
              <w:t>Abstract reviewers-Carolyn Davidson, Asma Taha, Lisa Roberts and Iris Mamier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Style w:val="DefaultParagraphFont0"/>
                <w:rFonts w:ascii="Calibri" w:hAnsi="Calibri"/>
                <w:sz w:val="22"/>
                <w:szCs w:val="22"/>
              </w:rPr>
            </w:pPr>
            <w:r>
              <w:rPr>
                <w:rStyle w:val="DefaultParagraphFont0"/>
                <w:rFonts w:ascii="Calibri" w:hAnsi="Calibri"/>
                <w:sz w:val="22"/>
                <w:szCs w:val="22"/>
              </w:rPr>
              <w:t>Vote to induct students in the junior year as opposed to senior year. For academic year 2016-2017, both junior and senior students to be considered for induction. To accomplish this in the transition year and the year that follows, the top 15% of the junior students will be considered and the top 20% of the senior students will be considered. Subsequent years, only junior students will be considered.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Style w:val="DefaultParagraphFont0"/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Style w:val="DefaultParagraphFont0"/>
                <w:rFonts w:ascii="Cambria" w:hAnsi="Cambria" w:cs="Cambria"/>
                <w:bCs/>
                <w:sz w:val="24"/>
                <w:szCs w:val="24"/>
              </w:rPr>
              <w:t>Michelle Ballou to ask Faye if she would be willing to be a member of the succession committee. Members vote to accept if she agrees.</w:t>
            </w: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617324" w:rsidRDefault="00617324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 w:cs="Cambria"/>
                <w:iCs/>
                <w:sz w:val="24"/>
                <w:szCs w:val="24"/>
              </w:rPr>
            </w:pPr>
          </w:p>
        </w:tc>
      </w:tr>
    </w:tbl>
    <w:p w:rsidR="00617324" w:rsidRDefault="00617324">
      <w:pPr>
        <w:pStyle w:val="Header"/>
        <w:tabs>
          <w:tab w:val="clear" w:pos="4320"/>
          <w:tab w:val="clear" w:pos="8640"/>
        </w:tabs>
        <w:rPr>
          <w:rFonts w:ascii="Cambria" w:hAnsi="Cambria" w:cs="Cambria"/>
          <w:sz w:val="24"/>
          <w:szCs w:val="24"/>
        </w:rPr>
      </w:pPr>
    </w:p>
    <w:p w:rsidR="00617324" w:rsidRDefault="00617324"/>
    <w:p w:rsidR="00617324" w:rsidRDefault="00617324"/>
    <w:p w:rsidR="00617324" w:rsidRDefault="00617324"/>
    <w:p w:rsidR="00617324" w:rsidRDefault="00617324"/>
    <w:p w:rsidR="00617324" w:rsidRDefault="00617324"/>
    <w:p w:rsidR="00617324" w:rsidRDefault="00617324"/>
    <w:sectPr w:rsidR="006173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E7" w:rsidRDefault="00C134E7">
      <w:pPr>
        <w:spacing w:line="240" w:lineRule="auto"/>
      </w:pPr>
      <w:r>
        <w:separator/>
      </w:r>
    </w:p>
  </w:endnote>
  <w:endnote w:type="continuationSeparator" w:id="0">
    <w:p w:rsidR="00C134E7" w:rsidRDefault="00C13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24" w:rsidRDefault="006173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24" w:rsidRDefault="006173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24" w:rsidRDefault="00617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E7" w:rsidRDefault="00C134E7">
      <w:pPr>
        <w:spacing w:line="240" w:lineRule="auto"/>
      </w:pPr>
      <w:r>
        <w:separator/>
      </w:r>
    </w:p>
  </w:footnote>
  <w:footnote w:type="continuationSeparator" w:id="0">
    <w:p w:rsidR="00C134E7" w:rsidRDefault="00C13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24" w:rsidRDefault="00617324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17" w:color="000000"/>
      </w:pBdr>
      <w:shd w:val="clear" w:color="auto" w:fill="CCCCCC"/>
      <w:rPr>
        <w:rStyle w:val="DefaultParagraphFont0"/>
        <w:rFonts w:ascii="Tahoma" w:hAnsi="Tahoma" w:cs="Tahoma"/>
        <w:b/>
        <w:bCs/>
      </w:rPr>
    </w:pPr>
    <w:r>
      <w:rPr>
        <w:rStyle w:val="DefaultParagraphFont0"/>
        <w:rFonts w:ascii="Tahoma" w:hAnsi="Tahoma" w:cs="Tahoma"/>
        <w:b/>
        <w:bCs/>
      </w:rPr>
      <w:tab/>
      <w:t>TOPIC</w:t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  <w:t>DISCUSSION</w:t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</w:r>
    <w:r>
      <w:rPr>
        <w:rStyle w:val="DefaultParagraphFont0"/>
        <w:rFonts w:ascii="Tahoma" w:hAnsi="Tahoma" w:cs="Tahoma"/>
        <w:b/>
        <w:bCs/>
      </w:rPr>
      <w:tab/>
      <w:t>ACTION</w:t>
    </w:r>
    <w:r>
      <w:rPr>
        <w:rStyle w:val="DefaultParagraphFont0"/>
        <w:rFonts w:ascii="Tahoma" w:hAnsi="Tahoma" w:cs="Tahoma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24" w:rsidRDefault="00617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D0"/>
    <w:rsid w:val="002302D0"/>
    <w:rsid w:val="00382606"/>
    <w:rsid w:val="00617324"/>
    <w:rsid w:val="00C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CCCCCC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Tahoma" w:eastAsia="Times New Roman" w:hAnsi="Tahoma" w:cs="Times New Roman"/>
      <w:b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Normal0">
    <w:name w:val="Normal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CCCCCC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Tahoma" w:eastAsia="Times New Roman" w:hAnsi="Tahoma" w:cs="Times New Roman"/>
      <w:b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Normal0">
    <w:name w:val="Normal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LLUSN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Chavez, Vivian</cp:lastModifiedBy>
  <cp:revision>2</cp:revision>
  <cp:lastPrinted>1601-01-01T00:00:00Z</cp:lastPrinted>
  <dcterms:created xsi:type="dcterms:W3CDTF">2015-09-22T16:44:00Z</dcterms:created>
  <dcterms:modified xsi:type="dcterms:W3CDTF">2015-09-22T16:44:00Z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